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EB" w:rsidRDefault="004C52EB" w:rsidP="004C52EB">
      <w:r>
        <w:t>Po zakończeniu postępowania rekrutacyjnego na stanowisko samodzielnego referenta w XV Liceum Ogólnokształcącym w Łodzi zosta</w:t>
      </w:r>
      <w:r>
        <w:t>ła</w:t>
      </w:r>
      <w:r>
        <w:t xml:space="preserve"> zatrudniona p. </w:t>
      </w:r>
      <w:r>
        <w:t>Elżbieta Lewicka</w:t>
      </w:r>
      <w:bookmarkStart w:id="0" w:name="_GoBack"/>
      <w:bookmarkEnd w:id="0"/>
    </w:p>
    <w:p w:rsidR="00D97A42" w:rsidRDefault="00D97A42"/>
    <w:sectPr w:rsidR="00D9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EB"/>
    <w:rsid w:val="004C52EB"/>
    <w:rsid w:val="00D9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F64C-01D9-4C64-8DDF-D0608ED9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2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Kaczorowska</dc:creator>
  <cp:keywords/>
  <dc:description/>
  <cp:lastModifiedBy>Ewa Kaczorowska</cp:lastModifiedBy>
  <cp:revision>1</cp:revision>
  <dcterms:created xsi:type="dcterms:W3CDTF">2017-10-27T05:20:00Z</dcterms:created>
  <dcterms:modified xsi:type="dcterms:W3CDTF">2017-10-27T05:24:00Z</dcterms:modified>
</cp:coreProperties>
</file>